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46C1" w14:textId="12823F4F" w:rsidR="00B42C58" w:rsidRPr="00EA356E" w:rsidRDefault="00B42C58" w:rsidP="00B42C58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ROBYN HARDYMAN</w:t>
      </w:r>
    </w:p>
    <w:p w14:paraId="3F9B5D9D" w14:textId="77777777" w:rsidR="00B42C58" w:rsidRPr="00545FAA" w:rsidRDefault="00B42C58" w:rsidP="00B42C5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GB"/>
        </w:rPr>
      </w:pPr>
    </w:p>
    <w:p w14:paraId="6EE5585B" w14:textId="5B6680FB" w:rsidR="00076E1B" w:rsidRPr="00076E1B" w:rsidRDefault="00076E1B" w:rsidP="00076E1B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  <w:r w:rsidRPr="00076E1B">
        <w:rPr>
          <w:rFonts w:ascii="Century Gothic" w:hAnsi="Century Gothic"/>
          <w:color w:val="262626"/>
          <w:sz w:val="18"/>
          <w:szCs w:val="18"/>
          <w:lang w:eastAsia="en-GB"/>
        </w:rPr>
        <w:t xml:space="preserve">Robyn Hardyman works with porcelain, making decorative and functional wheel-thrown vessels – bowls, vases, moon jars. The pieces are finely thrown in pared-back, elegant forms. She is inspired by porcelain’s combination of delicacy and strength, to create pieces that evoke a sense of balance and harmony, and that invite contemplation. </w:t>
      </w:r>
    </w:p>
    <w:p w14:paraId="64085688" w14:textId="77777777" w:rsidR="00B42C58" w:rsidRDefault="00B42C58" w:rsidP="00B42C58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2EEC79FF" w14:textId="77777777" w:rsidR="00B42C58" w:rsidRPr="004A5DAC" w:rsidRDefault="00B42C58" w:rsidP="00B42C58">
      <w:pPr>
        <w:spacing w:line="276" w:lineRule="auto"/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</w:pPr>
      <w:r w:rsidRPr="004A5DAC"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  <w:t>Education</w:t>
      </w:r>
    </w:p>
    <w:p w14:paraId="036CF3DD" w14:textId="2DBDDB47" w:rsidR="00B42C58" w:rsidRDefault="00B42C58" w:rsidP="00B42C58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2017</w:t>
      </w:r>
      <w:r w:rsidRPr="004A5DAC"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 w:rsidRPr="00B42C58">
        <w:rPr>
          <w:rFonts w:ascii="Century Gothic" w:hAnsi="Century Gothic"/>
          <w:color w:val="262626"/>
          <w:sz w:val="18"/>
          <w:szCs w:val="18"/>
          <w:lang w:eastAsia="en-GB"/>
        </w:rPr>
        <w:t>Morley College, London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-</w:t>
      </w:r>
      <w:r w:rsidRPr="00B42C58">
        <w:rPr>
          <w:rFonts w:ascii="Century Gothic" w:hAnsi="Century Gothic"/>
          <w:color w:val="262626"/>
          <w:sz w:val="18"/>
          <w:szCs w:val="18"/>
          <w:lang w:eastAsia="en-GB"/>
        </w:rPr>
        <w:t xml:space="preserve"> Advanced Throwing with Porcelain</w:t>
      </w:r>
    </w:p>
    <w:p w14:paraId="64698928" w14:textId="0808D030" w:rsidR="00B42C58" w:rsidRDefault="00B42C58" w:rsidP="00B42C58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2012-2015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 w:rsidRPr="00B42C58">
        <w:rPr>
          <w:rFonts w:ascii="Century Gothic" w:hAnsi="Century Gothic"/>
          <w:color w:val="262626"/>
          <w:sz w:val="18"/>
          <w:szCs w:val="18"/>
          <w:lang w:eastAsia="en-GB"/>
        </w:rPr>
        <w:t>Oxford City College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-</w:t>
      </w:r>
      <w:r w:rsidRPr="00B42C58">
        <w:rPr>
          <w:rFonts w:ascii="Century Gothic" w:hAnsi="Century Gothic"/>
          <w:color w:val="262626"/>
          <w:sz w:val="18"/>
          <w:szCs w:val="18"/>
          <w:lang w:eastAsia="en-GB"/>
        </w:rPr>
        <w:t xml:space="preserve"> Associate Artists Ceramics Course</w:t>
      </w:r>
    </w:p>
    <w:p w14:paraId="3918883D" w14:textId="77777777" w:rsidR="00B42C58" w:rsidRPr="003D4028" w:rsidRDefault="00B42C58" w:rsidP="00B42C58">
      <w:pPr>
        <w:spacing w:line="276" w:lineRule="auto"/>
        <w:ind w:left="1440" w:hanging="144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14:paraId="05D40DD3" w14:textId="77777777" w:rsidR="00B42C58" w:rsidRPr="00EA356E" w:rsidRDefault="00B42C58" w:rsidP="00B42C58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EA356E">
        <w:rPr>
          <w:rFonts w:ascii="Century Gothic" w:hAnsi="Century Gothic"/>
          <w:b/>
          <w:sz w:val="18"/>
          <w:szCs w:val="18"/>
        </w:rPr>
        <w:t>Selected Exhibitions</w:t>
      </w:r>
    </w:p>
    <w:p w14:paraId="33231565" w14:textId="672FFEF2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2023</w:t>
      </w:r>
      <w:r w:rsidRPr="004A5DAC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‘Crafts Alive’, Rodmarton Manor, Gloucestershire</w:t>
      </w:r>
    </w:p>
    <w:p w14:paraId="3BBD3233" w14:textId="5B56FE4A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proofErr w:type="spellStart"/>
      <w:r>
        <w:rPr>
          <w:rFonts w:ascii="Century Gothic" w:hAnsi="Century Gothic"/>
          <w:bCs/>
          <w:sz w:val="18"/>
          <w:szCs w:val="18"/>
        </w:rPr>
        <w:t>Potfest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by the Lake, Compton Verney</w:t>
      </w:r>
    </w:p>
    <w:p w14:paraId="75311326" w14:textId="6BBA153C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London Potters, Barbican Centre, London</w:t>
      </w:r>
    </w:p>
    <w:p w14:paraId="5F7E7AB2" w14:textId="6207BEF6" w:rsidR="00076E1B" w:rsidRDefault="00076E1B" w:rsidP="00076E1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Sheen Pottery, London</w:t>
      </w:r>
    </w:p>
    <w:p w14:paraId="5759A049" w14:textId="1486020F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2022</w:t>
      </w:r>
      <w:r>
        <w:rPr>
          <w:rFonts w:ascii="Century Gothic" w:hAnsi="Century Gothic"/>
          <w:bCs/>
          <w:sz w:val="18"/>
          <w:szCs w:val="18"/>
        </w:rPr>
        <w:tab/>
        <w:t xml:space="preserve">‘Celebrating Ceramics’, </w:t>
      </w:r>
      <w:proofErr w:type="spellStart"/>
      <w:r>
        <w:rPr>
          <w:rFonts w:ascii="Century Gothic" w:hAnsi="Century Gothic"/>
          <w:bCs/>
          <w:sz w:val="18"/>
          <w:szCs w:val="18"/>
        </w:rPr>
        <w:t>Waterperry</w:t>
      </w:r>
      <w:proofErr w:type="spellEnd"/>
      <w:r>
        <w:rPr>
          <w:rFonts w:ascii="Century Gothic" w:hAnsi="Century Gothic"/>
          <w:bCs/>
          <w:sz w:val="18"/>
          <w:szCs w:val="18"/>
        </w:rPr>
        <w:t>, Oxfordshire</w:t>
      </w:r>
    </w:p>
    <w:p w14:paraId="359A2AF9" w14:textId="2B3FF0F4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‘Beautiful &amp; Useful’, Garden Museum, London</w:t>
      </w:r>
    </w:p>
    <w:p w14:paraId="0A3DDD5A" w14:textId="10350211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Broadway Arts Festival, Worcestershire</w:t>
      </w:r>
    </w:p>
    <w:p w14:paraId="5290BEEB" w14:textId="643588CA" w:rsidR="00076E1B" w:rsidRPr="004A5DAC" w:rsidRDefault="00076E1B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Summer Exhibition, Gallery Nine, Bath</w:t>
      </w:r>
    </w:p>
    <w:p w14:paraId="63F890F1" w14:textId="2E2F68BF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2021</w:t>
      </w:r>
      <w:r w:rsidRPr="004A5DAC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CPA Oxford Ceramics Fair</w:t>
      </w:r>
    </w:p>
    <w:p w14:paraId="7BB88444" w14:textId="153C849A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Craft Festival, Cheltenham</w:t>
      </w:r>
    </w:p>
    <w:p w14:paraId="0CBDBC64" w14:textId="06FE13EC" w:rsidR="00076E1B" w:rsidRPr="004A5DAC" w:rsidRDefault="00076E1B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Oxfordshire Craft Guild Christmas Exhibition</w:t>
      </w:r>
    </w:p>
    <w:p w14:paraId="51DD51CE" w14:textId="02BD6975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2020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Winter Exhibition, Thrown Contemporary Gallery, London</w:t>
      </w:r>
    </w:p>
    <w:p w14:paraId="4551D8B0" w14:textId="5C138E3C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Aldeburgh Gallery, Aldeburgh</w:t>
      </w:r>
    </w:p>
    <w:p w14:paraId="609E7050" w14:textId="6CA5AF05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Modern Artisan, Sewell Centre Gallery, Radley</w:t>
      </w:r>
    </w:p>
    <w:p w14:paraId="283DB65D" w14:textId="1F67AB03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2019</w:t>
      </w:r>
      <w:r>
        <w:rPr>
          <w:rFonts w:ascii="Century Gothic" w:hAnsi="Century Gothic"/>
          <w:bCs/>
          <w:sz w:val="18"/>
          <w:szCs w:val="18"/>
        </w:rPr>
        <w:tab/>
        <w:t xml:space="preserve">Kingfisher Art, </w:t>
      </w:r>
      <w:proofErr w:type="gramStart"/>
      <w:r>
        <w:rPr>
          <w:rFonts w:ascii="Century Gothic" w:hAnsi="Century Gothic"/>
          <w:bCs/>
          <w:sz w:val="18"/>
          <w:szCs w:val="18"/>
        </w:rPr>
        <w:t>Oxford</w:t>
      </w:r>
      <w:proofErr w:type="gramEnd"/>
      <w:r>
        <w:rPr>
          <w:rFonts w:ascii="Century Gothic" w:hAnsi="Century Gothic"/>
          <w:bCs/>
          <w:sz w:val="18"/>
          <w:szCs w:val="18"/>
        </w:rPr>
        <w:t xml:space="preserve"> and Henley</w:t>
      </w:r>
    </w:p>
    <w:p w14:paraId="298AB957" w14:textId="17E568B3" w:rsidR="00B42C58" w:rsidRDefault="00B42C58" w:rsidP="00B42C58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Handmade Oxford</w:t>
      </w:r>
    </w:p>
    <w:p w14:paraId="1589C3A2" w14:textId="77777777" w:rsidR="00B42C58" w:rsidRDefault="00B42C58" w:rsidP="00B42C58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</w:p>
    <w:p w14:paraId="6122D094" w14:textId="77777777" w:rsidR="00B42C58" w:rsidRPr="004A5DAC" w:rsidRDefault="00B42C58" w:rsidP="00B42C58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Selected Publications</w:t>
      </w:r>
    </w:p>
    <w:p w14:paraId="46A5D037" w14:textId="36A198DA" w:rsidR="00B42C58" w:rsidRPr="00B42C58" w:rsidRDefault="00B42C58" w:rsidP="00B42C58">
      <w:pPr>
        <w:overflowPunct/>
        <w:autoSpaceDE/>
        <w:autoSpaceDN/>
        <w:adjustRightInd/>
        <w:spacing w:line="276" w:lineRule="auto"/>
        <w:ind w:left="1440" w:hanging="144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2021</w:t>
      </w:r>
      <w:r>
        <w:rPr>
          <w:rFonts w:ascii="Century Gothic" w:hAnsi="Century Gothic"/>
          <w:bCs/>
          <w:sz w:val="18"/>
          <w:szCs w:val="18"/>
        </w:rPr>
        <w:tab/>
        <w:t xml:space="preserve">Featured in </w:t>
      </w:r>
      <w:r>
        <w:rPr>
          <w:rFonts w:ascii="Century Gothic" w:hAnsi="Century Gothic"/>
          <w:bCs/>
          <w:i/>
          <w:iCs/>
          <w:sz w:val="18"/>
          <w:szCs w:val="18"/>
        </w:rPr>
        <w:t>Ceramic Review</w:t>
      </w:r>
      <w:r>
        <w:rPr>
          <w:rFonts w:ascii="Century Gothic" w:hAnsi="Century Gothic"/>
          <w:bCs/>
          <w:sz w:val="18"/>
          <w:szCs w:val="18"/>
        </w:rPr>
        <w:t>, ‘Celadons in Electric Kilns’</w:t>
      </w:r>
    </w:p>
    <w:p w14:paraId="62319696" w14:textId="77777777" w:rsidR="00B42C58" w:rsidRPr="004A5DAC" w:rsidRDefault="00B42C58" w:rsidP="00B42C58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</w:p>
    <w:p w14:paraId="236AD2B5" w14:textId="77777777" w:rsidR="00B42C58" w:rsidRDefault="00B42C58" w:rsidP="00B42C58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/>
          <w:bCs/>
          <w:sz w:val="18"/>
          <w:szCs w:val="18"/>
          <w:lang w:eastAsia="en-GB"/>
        </w:rPr>
      </w:pPr>
      <w:r>
        <w:rPr>
          <w:rFonts w:ascii="Century Gothic" w:hAnsi="Century Gothic"/>
          <w:b/>
          <w:bCs/>
          <w:sz w:val="18"/>
          <w:szCs w:val="18"/>
          <w:lang w:eastAsia="en-GB"/>
        </w:rPr>
        <w:t>Professional Memberships</w:t>
      </w:r>
    </w:p>
    <w:p w14:paraId="64225046" w14:textId="772A9684" w:rsidR="00B42C58" w:rsidRDefault="00B42C58" w:rsidP="00B42C58">
      <w:pPr>
        <w:rPr>
          <w:rFonts w:ascii="Century Gothic" w:hAnsi="Century Gothic"/>
          <w:sz w:val="18"/>
          <w:szCs w:val="18"/>
        </w:rPr>
      </w:pPr>
      <w:r w:rsidRPr="00B42C58">
        <w:rPr>
          <w:rFonts w:ascii="Century Gothic" w:hAnsi="Century Gothic"/>
          <w:sz w:val="18"/>
          <w:szCs w:val="18"/>
        </w:rPr>
        <w:t>Craft Potters Association</w:t>
      </w:r>
    </w:p>
    <w:p w14:paraId="5FA46769" w14:textId="3FF12F79" w:rsidR="00B42C58" w:rsidRDefault="00B42C58" w:rsidP="00B42C5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Design Nation</w:t>
      </w:r>
    </w:p>
    <w:p w14:paraId="6CB33978" w14:textId="1C5A3A30" w:rsidR="00B42C58" w:rsidRDefault="00B42C58" w:rsidP="00B42C5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Craft Council Directory’</w:t>
      </w:r>
    </w:p>
    <w:p w14:paraId="0E665898" w14:textId="78543F40" w:rsidR="00B42C58" w:rsidRDefault="00B42C58" w:rsidP="00B42C5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London Potters</w:t>
      </w:r>
    </w:p>
    <w:p w14:paraId="776A09FE" w14:textId="77777777" w:rsidR="00B42C58" w:rsidRDefault="00B42C58" w:rsidP="00B42C58"/>
    <w:p w14:paraId="550AE015" w14:textId="77777777" w:rsidR="000F1C6F" w:rsidRDefault="000F1C6F"/>
    <w:sectPr w:rsidR="000F1C6F" w:rsidSect="007075CE">
      <w:footerReference w:type="default" r:id="rId4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D2D4" w14:textId="77777777" w:rsidR="00000000" w:rsidRDefault="000000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416AF" wp14:editId="2EA714B6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3810"/>
              <wp:wrapNone/>
              <wp:docPr id="911711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E40DF" w14:textId="77777777" w:rsidR="00000000" w:rsidRDefault="00000000" w:rsidP="007075CE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2FBBB" wp14:editId="4BD00F39">
                                <wp:extent cx="933450" cy="1162050"/>
                                <wp:effectExtent l="0" t="0" r="0" b="0"/>
                                <wp:docPr id="57411103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416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3A0E40DF" w14:textId="77777777" w:rsidR="00000000" w:rsidRDefault="00000000" w:rsidP="007075CE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92FBBB" wp14:editId="4BD00F39">
                          <wp:extent cx="933450" cy="1162050"/>
                          <wp:effectExtent l="0" t="0" r="0" b="0"/>
                          <wp:docPr id="57411103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58"/>
    <w:rsid w:val="00076E1B"/>
    <w:rsid w:val="000F1C6F"/>
    <w:rsid w:val="00663502"/>
    <w:rsid w:val="00B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93A1"/>
  <w15:chartTrackingRefBased/>
  <w15:docId w15:val="{AFC334BB-D2D8-4663-8F3A-39765031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C5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42C5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Contemporary Applied Arts</cp:lastModifiedBy>
  <cp:revision>1</cp:revision>
  <dcterms:created xsi:type="dcterms:W3CDTF">2023-10-28T10:47:00Z</dcterms:created>
  <dcterms:modified xsi:type="dcterms:W3CDTF">2023-10-28T11:01:00Z</dcterms:modified>
</cp:coreProperties>
</file>